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845F9" w:rsidRPr="004A76DD" w:rsidRDefault="000845F9" w:rsidP="000845F9">
      <w:pPr>
        <w:spacing w:after="0" w:line="480" w:lineRule="auto"/>
        <w:jc w:val="center"/>
        <w:rPr>
          <w:rFonts w:ascii="Times New Roman" w:hAnsi="Times New Roman" w:cs="Times New Roman"/>
          <w:b/>
          <w:color w:val="1D1D1D"/>
          <w:sz w:val="24"/>
          <w:szCs w:val="24"/>
          <w:shd w:val="clear" w:color="auto" w:fill="FFFFFF"/>
        </w:rPr>
      </w:pPr>
    </w:p>
    <w:p w:rsidR="000845F9" w:rsidRPr="004A76DD" w:rsidRDefault="000845F9" w:rsidP="000845F9">
      <w:pPr>
        <w:spacing w:after="0" w:line="480" w:lineRule="auto"/>
        <w:jc w:val="center"/>
        <w:rPr>
          <w:rFonts w:ascii="Times New Roman" w:hAnsi="Times New Roman" w:cs="Times New Roman"/>
          <w:b/>
          <w:color w:val="1D1D1D"/>
          <w:sz w:val="24"/>
          <w:szCs w:val="24"/>
          <w:shd w:val="clear" w:color="auto" w:fill="FFFFFF"/>
        </w:rPr>
      </w:pPr>
    </w:p>
    <w:p w:rsidR="000845F9" w:rsidRPr="004A76DD" w:rsidRDefault="000845F9" w:rsidP="000845F9">
      <w:pPr>
        <w:spacing w:after="0" w:line="480" w:lineRule="auto"/>
        <w:jc w:val="center"/>
        <w:rPr>
          <w:rFonts w:ascii="Times New Roman" w:hAnsi="Times New Roman" w:cs="Times New Roman"/>
          <w:b/>
          <w:color w:val="1D1D1D"/>
          <w:sz w:val="24"/>
          <w:szCs w:val="24"/>
          <w:shd w:val="clear" w:color="auto" w:fill="FFFFFF"/>
        </w:rPr>
      </w:pPr>
    </w:p>
    <w:p w:rsidR="000845F9" w:rsidRPr="004A76DD" w:rsidRDefault="000845F9" w:rsidP="000845F9">
      <w:pPr>
        <w:spacing w:after="0" w:line="480" w:lineRule="auto"/>
        <w:jc w:val="center"/>
        <w:rPr>
          <w:rFonts w:ascii="Times New Roman" w:hAnsi="Times New Roman" w:cs="Times New Roman"/>
          <w:b/>
          <w:color w:val="1D1D1D"/>
          <w:sz w:val="24"/>
          <w:szCs w:val="24"/>
          <w:shd w:val="clear" w:color="auto" w:fill="FFFFFF"/>
        </w:rPr>
      </w:pPr>
      <w:r w:rsidRPr="004A76DD">
        <w:rPr>
          <w:rFonts w:ascii="Times New Roman" w:hAnsi="Times New Roman" w:cs="Times New Roman"/>
          <w:b/>
          <w:color w:val="1D1D1D"/>
          <w:sz w:val="24"/>
          <w:szCs w:val="24"/>
          <w:shd w:val="clear" w:color="auto" w:fill="FFFFFF"/>
        </w:rPr>
        <w:t>Case Study for Older Adults</w:t>
      </w:r>
    </w:p>
    <w:p w:rsidR="000845F9" w:rsidRPr="004A76DD" w:rsidRDefault="000845F9" w:rsidP="000845F9">
      <w:pPr>
        <w:spacing w:after="0" w:line="480" w:lineRule="auto"/>
        <w:jc w:val="center"/>
        <w:rPr>
          <w:rFonts w:ascii="Times New Roman" w:hAnsi="Times New Roman" w:cs="Times New Roman"/>
          <w:b/>
          <w:color w:val="1D1D1D"/>
          <w:sz w:val="24"/>
          <w:szCs w:val="24"/>
          <w:shd w:val="clear" w:color="auto" w:fill="FFFFFF"/>
        </w:rPr>
      </w:pPr>
    </w:p>
    <w:p w:rsidR="000845F9" w:rsidRPr="004A76DD" w:rsidRDefault="000845F9" w:rsidP="000845F9">
      <w:pPr>
        <w:spacing w:after="0" w:line="480" w:lineRule="auto"/>
        <w:jc w:val="center"/>
        <w:rPr>
          <w:rFonts w:ascii="Times New Roman" w:hAnsi="Times New Roman" w:cs="Times New Roman"/>
          <w:b/>
          <w:color w:val="1D1D1D"/>
          <w:sz w:val="24"/>
          <w:szCs w:val="24"/>
          <w:shd w:val="clear" w:color="auto" w:fill="FFFFFF"/>
        </w:rPr>
      </w:pPr>
    </w:p>
    <w:p w:rsidR="008F1F55" w:rsidRPr="004A76DD" w:rsidRDefault="000845F9" w:rsidP="000845F9">
      <w:pPr>
        <w:spacing w:after="0" w:line="480" w:lineRule="auto"/>
        <w:jc w:val="center"/>
        <w:rPr>
          <w:rFonts w:ascii="Times New Roman" w:hAnsi="Times New Roman" w:cs="Times New Roman"/>
          <w:color w:val="1D1D1D"/>
          <w:sz w:val="24"/>
          <w:szCs w:val="24"/>
          <w:shd w:val="clear" w:color="auto" w:fill="FFFFFF"/>
        </w:rPr>
      </w:pPr>
      <w:r w:rsidRPr="004A76DD">
        <w:rPr>
          <w:rFonts w:ascii="Times New Roman" w:hAnsi="Times New Roman" w:cs="Times New Roman"/>
          <w:color w:val="1D1D1D"/>
          <w:sz w:val="24"/>
          <w:szCs w:val="24"/>
          <w:shd w:val="clear" w:color="auto" w:fill="FFFFFF"/>
        </w:rPr>
        <w:t>Professor’s Name</w:t>
      </w:r>
    </w:p>
    <w:p w:rsidR="008F1F55" w:rsidRPr="004A76DD" w:rsidRDefault="008F1F55" w:rsidP="000845F9">
      <w:pPr>
        <w:spacing w:after="0" w:line="480" w:lineRule="auto"/>
        <w:jc w:val="center"/>
        <w:rPr>
          <w:rFonts w:ascii="Times New Roman" w:hAnsi="Times New Roman" w:cs="Times New Roman"/>
          <w:color w:val="1D1D1D"/>
          <w:sz w:val="24"/>
          <w:szCs w:val="24"/>
          <w:shd w:val="clear" w:color="auto" w:fill="FFFFFF"/>
        </w:rPr>
      </w:pPr>
      <w:r w:rsidRPr="004A76DD">
        <w:rPr>
          <w:rFonts w:ascii="Times New Roman" w:hAnsi="Times New Roman" w:cs="Times New Roman"/>
          <w:color w:val="1D1D1D"/>
          <w:sz w:val="24"/>
          <w:szCs w:val="24"/>
          <w:shd w:val="clear" w:color="auto" w:fill="FFFFFF"/>
        </w:rPr>
        <w:t>Student’s Name</w:t>
      </w:r>
    </w:p>
    <w:p w:rsidR="008F1F55" w:rsidRPr="004A76DD" w:rsidRDefault="008F1F55" w:rsidP="000845F9">
      <w:pPr>
        <w:spacing w:after="0" w:line="480" w:lineRule="auto"/>
        <w:jc w:val="center"/>
        <w:rPr>
          <w:rFonts w:ascii="Times New Roman" w:hAnsi="Times New Roman" w:cs="Times New Roman"/>
          <w:color w:val="1D1D1D"/>
          <w:sz w:val="24"/>
          <w:szCs w:val="24"/>
          <w:shd w:val="clear" w:color="auto" w:fill="FFFFFF"/>
        </w:rPr>
      </w:pPr>
      <w:r w:rsidRPr="004A76DD">
        <w:rPr>
          <w:rFonts w:ascii="Times New Roman" w:hAnsi="Times New Roman" w:cs="Times New Roman"/>
          <w:color w:val="1D1D1D"/>
          <w:sz w:val="24"/>
          <w:szCs w:val="24"/>
          <w:shd w:val="clear" w:color="auto" w:fill="FFFFFF"/>
        </w:rPr>
        <w:t>Institution Affiliation</w:t>
      </w:r>
    </w:p>
    <w:p w:rsidR="008F1F55" w:rsidRPr="004A76DD" w:rsidRDefault="008F1F55" w:rsidP="000845F9">
      <w:pPr>
        <w:spacing w:after="0" w:line="480" w:lineRule="auto"/>
        <w:jc w:val="center"/>
        <w:rPr>
          <w:rFonts w:ascii="Times New Roman" w:hAnsi="Times New Roman" w:cs="Times New Roman"/>
          <w:color w:val="1D1D1D"/>
          <w:sz w:val="24"/>
          <w:szCs w:val="24"/>
          <w:shd w:val="clear" w:color="auto" w:fill="FFFFFF"/>
        </w:rPr>
      </w:pPr>
      <w:r w:rsidRPr="004A76DD">
        <w:rPr>
          <w:rFonts w:ascii="Times New Roman" w:hAnsi="Times New Roman" w:cs="Times New Roman"/>
          <w:color w:val="1D1D1D"/>
          <w:sz w:val="24"/>
          <w:szCs w:val="24"/>
          <w:shd w:val="clear" w:color="auto" w:fill="FFFFFF"/>
        </w:rPr>
        <w:t>Course</w:t>
      </w:r>
    </w:p>
    <w:p w:rsidR="008F1F55" w:rsidRPr="004A76DD" w:rsidRDefault="008F1F55" w:rsidP="000845F9">
      <w:pPr>
        <w:spacing w:after="0" w:line="480" w:lineRule="auto"/>
        <w:jc w:val="center"/>
        <w:rPr>
          <w:rFonts w:ascii="Times New Roman" w:hAnsi="Times New Roman" w:cs="Times New Roman"/>
          <w:color w:val="1D1D1D"/>
          <w:sz w:val="24"/>
          <w:szCs w:val="24"/>
          <w:shd w:val="clear" w:color="auto" w:fill="FFFFFF"/>
        </w:rPr>
      </w:pPr>
      <w:r w:rsidRPr="004A76DD">
        <w:rPr>
          <w:rFonts w:ascii="Times New Roman" w:hAnsi="Times New Roman" w:cs="Times New Roman"/>
          <w:color w:val="1D1D1D"/>
          <w:sz w:val="24"/>
          <w:szCs w:val="24"/>
          <w:shd w:val="clear" w:color="auto" w:fill="FFFFFF"/>
        </w:rPr>
        <w:t>Date</w:t>
      </w:r>
    </w:p>
    <w:p w:rsidR="000845F9" w:rsidRPr="004A76DD" w:rsidRDefault="000845F9">
      <w:pPr>
        <w:rPr>
          <w:rFonts w:ascii="Times New Roman" w:eastAsia="Times New Roman" w:hAnsi="Times New Roman" w:cs="Times New Roman"/>
          <w:b/>
          <w:color w:val="0E101A"/>
          <w:sz w:val="24"/>
          <w:szCs w:val="24"/>
          <w:lang w:eastAsia="en-GB"/>
        </w:rPr>
      </w:pPr>
      <w:r w:rsidRPr="004A76DD">
        <w:rPr>
          <w:rFonts w:ascii="Times New Roman" w:hAnsi="Times New Roman" w:cs="Times New Roman"/>
          <w:b/>
          <w:color w:val="0E101A"/>
          <w:sz w:val="24"/>
          <w:szCs w:val="24"/>
        </w:rPr>
        <w:br w:type="page"/>
      </w:r>
    </w:p>
    <w:p w:rsidR="00EA22B2" w:rsidRPr="004A76DD" w:rsidRDefault="00EA22B2" w:rsidP="000845F9">
      <w:pPr>
        <w:pStyle w:val="NormalWeb"/>
        <w:spacing w:before="0" w:beforeAutospacing="0" w:after="0" w:afterAutospacing="0" w:line="480" w:lineRule="auto"/>
        <w:jc w:val="center"/>
        <w:rPr>
          <w:b/>
          <w:color w:val="0E101A"/>
        </w:rPr>
      </w:pPr>
      <w:r w:rsidRPr="004A76DD">
        <w:rPr>
          <w:b/>
          <w:color w:val="0E101A"/>
        </w:rPr>
        <w:lastRenderedPageBreak/>
        <w:t>Case study on older adults</w:t>
      </w:r>
    </w:p>
    <w:p w:rsidR="00EA22B2" w:rsidRPr="004A76DD" w:rsidRDefault="00EA22B2" w:rsidP="000845F9">
      <w:pPr>
        <w:pStyle w:val="NormalWeb"/>
        <w:spacing w:before="0" w:beforeAutospacing="0" w:after="0" w:afterAutospacing="0" w:line="480" w:lineRule="auto"/>
        <w:rPr>
          <w:b/>
          <w:color w:val="0E101A"/>
        </w:rPr>
      </w:pPr>
      <w:r w:rsidRPr="004A76DD">
        <w:rPr>
          <w:b/>
          <w:color w:val="0E101A"/>
        </w:rPr>
        <w:t> Identify the risk factors for malnutrition that Dolores may have. Be sure to include the social risk factors connected to her particular situation</w:t>
      </w:r>
    </w:p>
    <w:p w:rsidR="00EA22B2" w:rsidRPr="004A76DD" w:rsidRDefault="00EA22B2" w:rsidP="000845F9">
      <w:pPr>
        <w:pStyle w:val="NormalWeb"/>
        <w:spacing w:before="0" w:beforeAutospacing="0" w:after="0" w:afterAutospacing="0" w:line="480" w:lineRule="auto"/>
        <w:ind w:firstLine="720"/>
        <w:rPr>
          <w:color w:val="0E101A"/>
        </w:rPr>
      </w:pPr>
      <w:r w:rsidRPr="004A76DD">
        <w:rPr>
          <w:color w:val="0E101A"/>
        </w:rPr>
        <w:t>Risk factors for Dolores include loneliness, isolation, and lack of money. Dolores lives alone hence yielding loneliness that demotivates her to eat. Additionally, she has self- isolated herself, living alone, and doesn’t want long preparation. She also has gastrointestinal problems that interrupt her ingestion, limiting food to only carbohydrates. Dolores lacks vegetables and fruits in her diet leading to an increase in the eye problem</w:t>
      </w:r>
      <w:r w:rsidR="004A76DD" w:rsidRPr="004A76DD">
        <w:rPr>
          <w:color w:val="0E101A"/>
        </w:rPr>
        <w:t xml:space="preserve"> </w:t>
      </w:r>
      <w:r w:rsidR="004A76DD" w:rsidRPr="004A76DD">
        <w:rPr>
          <w:color w:val="333333"/>
          <w:shd w:val="clear" w:color="auto" w:fill="FFFFFF"/>
        </w:rPr>
        <w:t xml:space="preserve">(Hastings &amp; </w:t>
      </w:r>
      <w:proofErr w:type="spellStart"/>
      <w:r w:rsidR="004A76DD" w:rsidRPr="004A76DD">
        <w:rPr>
          <w:color w:val="333333"/>
          <w:shd w:val="clear" w:color="auto" w:fill="FFFFFF"/>
        </w:rPr>
        <w:t>Zenko</w:t>
      </w:r>
      <w:proofErr w:type="spellEnd"/>
      <w:r w:rsidR="004A76DD" w:rsidRPr="004A76DD">
        <w:rPr>
          <w:color w:val="333333"/>
          <w:shd w:val="clear" w:color="auto" w:fill="FFFFFF"/>
        </w:rPr>
        <w:t>, 2010)</w:t>
      </w:r>
      <w:r w:rsidRPr="004A76DD">
        <w:rPr>
          <w:color w:val="0E101A"/>
        </w:rPr>
        <w:t>. She is facing low income due to her age and illnesses that reduce her working capability and productivity. She is also choosy on the food intake, which could lead to marasmus due to reduced consumption of protein. The increasing age and diet would lead to loss of weight and continued gastrointestinal problems.</w:t>
      </w:r>
    </w:p>
    <w:p w:rsidR="00EA22B2" w:rsidRPr="004A76DD" w:rsidRDefault="00EA22B2" w:rsidP="000845F9">
      <w:pPr>
        <w:pStyle w:val="NormalWeb"/>
        <w:spacing w:before="0" w:beforeAutospacing="0" w:after="0" w:afterAutospacing="0" w:line="480" w:lineRule="auto"/>
        <w:rPr>
          <w:b/>
          <w:color w:val="0E101A"/>
        </w:rPr>
      </w:pPr>
      <w:r w:rsidRPr="004A76DD">
        <w:rPr>
          <w:b/>
          <w:color w:val="0E101A"/>
        </w:rPr>
        <w:t> What nutrients are abundant in her diet? Explain WHY you believe these are abundant - what are the food sources?</w:t>
      </w:r>
    </w:p>
    <w:p w:rsidR="00EA22B2" w:rsidRPr="004A76DD" w:rsidRDefault="00EA22B2" w:rsidP="000845F9">
      <w:pPr>
        <w:pStyle w:val="NormalWeb"/>
        <w:spacing w:before="0" w:beforeAutospacing="0" w:after="0" w:afterAutospacing="0" w:line="480" w:lineRule="auto"/>
        <w:ind w:firstLine="720"/>
        <w:rPr>
          <w:color w:val="0E101A"/>
        </w:rPr>
      </w:pPr>
      <w:r w:rsidRPr="004A76DD">
        <w:rPr>
          <w:color w:val="0E101A"/>
        </w:rPr>
        <w:t xml:space="preserve">Energy and some </w:t>
      </w:r>
      <w:proofErr w:type="spellStart"/>
      <w:r w:rsidRPr="004A76DD">
        <w:rPr>
          <w:color w:val="0E101A"/>
        </w:rPr>
        <w:t>fiber</w:t>
      </w:r>
      <w:proofErr w:type="spellEnd"/>
      <w:r w:rsidRPr="004A76DD">
        <w:rPr>
          <w:color w:val="0E101A"/>
        </w:rPr>
        <w:t xml:space="preserve"> are found in Dolores’ diet. Bread and butter offer energy and very little calcium and </w:t>
      </w:r>
      <w:proofErr w:type="spellStart"/>
      <w:r w:rsidRPr="004A76DD">
        <w:rPr>
          <w:color w:val="0E101A"/>
        </w:rPr>
        <w:t>fiber</w:t>
      </w:r>
      <w:proofErr w:type="spellEnd"/>
      <w:r w:rsidRPr="004A76DD">
        <w:rPr>
          <w:color w:val="0E101A"/>
        </w:rPr>
        <w:t xml:space="preserve">. Hot tea and sugar give carbohydrates to keep her energized and healthy. Canned soup or tomato aren’t classified as having vitamins and iron since they are processed, and nutrient contents are altered. However, they might contain little portions of folate and </w:t>
      </w:r>
      <w:proofErr w:type="spellStart"/>
      <w:r w:rsidRPr="004A76DD">
        <w:rPr>
          <w:color w:val="0E101A"/>
        </w:rPr>
        <w:t>fiber</w:t>
      </w:r>
      <w:proofErr w:type="spellEnd"/>
      <w:r w:rsidRPr="004A76DD">
        <w:rPr>
          <w:color w:val="0E101A"/>
        </w:rPr>
        <w:t>.</w:t>
      </w:r>
    </w:p>
    <w:p w:rsidR="00EA22B2" w:rsidRPr="004A76DD" w:rsidRDefault="00EA22B2" w:rsidP="000845F9">
      <w:pPr>
        <w:pStyle w:val="NormalWeb"/>
        <w:spacing w:before="0" w:beforeAutospacing="0" w:after="0" w:afterAutospacing="0" w:line="480" w:lineRule="auto"/>
        <w:rPr>
          <w:b/>
          <w:color w:val="0E101A"/>
        </w:rPr>
      </w:pPr>
      <w:r w:rsidRPr="004A76DD">
        <w:rPr>
          <w:b/>
          <w:color w:val="0E101A"/>
        </w:rPr>
        <w:t xml:space="preserve">What nutrients of concern for older adults are missing from her diet? Please explain </w:t>
      </w:r>
      <w:r w:rsidR="008F1F55" w:rsidRPr="004A76DD">
        <w:rPr>
          <w:b/>
          <w:color w:val="0E101A"/>
        </w:rPr>
        <w:t>what</w:t>
      </w:r>
      <w:r w:rsidRPr="004A76DD">
        <w:rPr>
          <w:b/>
          <w:color w:val="0E101A"/>
        </w:rPr>
        <w:t xml:space="preserve"> specific dietary recommendations you would make to include the above-listed nutrients of concern? Please be specific. Suggest easy-to-prepare meals for this woman.</w:t>
      </w:r>
    </w:p>
    <w:p w:rsidR="00EA22B2" w:rsidRPr="004A76DD" w:rsidRDefault="00EA22B2" w:rsidP="000845F9">
      <w:pPr>
        <w:pStyle w:val="NormalWeb"/>
        <w:spacing w:before="0" w:beforeAutospacing="0" w:after="0" w:afterAutospacing="0" w:line="480" w:lineRule="auto"/>
        <w:ind w:firstLine="720"/>
        <w:rPr>
          <w:color w:val="0E101A"/>
        </w:rPr>
      </w:pPr>
      <w:r w:rsidRPr="004A76DD">
        <w:rPr>
          <w:color w:val="0E101A"/>
        </w:rPr>
        <w:t xml:space="preserve">Vitamin B12, calcium, potassium, and </w:t>
      </w:r>
      <w:proofErr w:type="spellStart"/>
      <w:r w:rsidRPr="004A76DD">
        <w:rPr>
          <w:color w:val="0E101A"/>
        </w:rPr>
        <w:t>fiber</w:t>
      </w:r>
      <w:proofErr w:type="spellEnd"/>
      <w:r w:rsidRPr="004A76DD">
        <w:rPr>
          <w:color w:val="0E101A"/>
        </w:rPr>
        <w:t xml:space="preserve"> are missing in her diet. For vitamin B12, Dolores can include dried fish, which would be a natural source of the vitamin and don’t require any more preparation. For the calcium, she can opt for yogurt, canned fruit juices, and </w:t>
      </w:r>
      <w:r w:rsidRPr="004A76DD">
        <w:rPr>
          <w:color w:val="0E101A"/>
        </w:rPr>
        <w:lastRenderedPageBreak/>
        <w:t>the fish (</w:t>
      </w:r>
      <w:proofErr w:type="spellStart"/>
      <w:r w:rsidRPr="004A76DD">
        <w:rPr>
          <w:color w:val="0E101A"/>
        </w:rPr>
        <w:t>Klemn</w:t>
      </w:r>
      <w:proofErr w:type="spellEnd"/>
      <w:r w:rsidRPr="004A76DD">
        <w:rPr>
          <w:color w:val="0E101A"/>
        </w:rPr>
        <w:t xml:space="preserve">, 2020), which would be necessary to keep her bones healthy. Potassium can be found in fruit juice and canned beans. She should take a wholemeal bread to provide </w:t>
      </w:r>
      <w:proofErr w:type="spellStart"/>
      <w:r w:rsidRPr="004A76DD">
        <w:rPr>
          <w:color w:val="0E101A"/>
        </w:rPr>
        <w:t>fiber</w:t>
      </w:r>
      <w:proofErr w:type="spellEnd"/>
      <w:r w:rsidRPr="004A76DD">
        <w:rPr>
          <w:color w:val="0E101A"/>
        </w:rPr>
        <w:t>.</w:t>
      </w:r>
    </w:p>
    <w:p w:rsidR="00EA22B2" w:rsidRPr="004A76DD" w:rsidRDefault="00EA22B2" w:rsidP="000845F9">
      <w:pPr>
        <w:pStyle w:val="NormalWeb"/>
        <w:spacing w:before="0" w:beforeAutospacing="0" w:after="0" w:afterAutospacing="0" w:line="480" w:lineRule="auto"/>
        <w:rPr>
          <w:b/>
          <w:color w:val="0E101A"/>
        </w:rPr>
      </w:pPr>
      <w:r w:rsidRPr="004A76DD">
        <w:rPr>
          <w:b/>
          <w:color w:val="0E101A"/>
        </w:rPr>
        <w:t>What government services would you suggest and why? </w:t>
      </w:r>
    </w:p>
    <w:p w:rsidR="00EA22B2" w:rsidRPr="004A76DD" w:rsidRDefault="00EA22B2" w:rsidP="000845F9">
      <w:pPr>
        <w:pStyle w:val="NormalWeb"/>
        <w:spacing w:before="0" w:beforeAutospacing="0" w:after="0" w:afterAutospacing="0" w:line="480" w:lineRule="auto"/>
        <w:ind w:firstLine="720"/>
        <w:rPr>
          <w:color w:val="0E101A"/>
        </w:rPr>
      </w:pPr>
      <w:r w:rsidRPr="004A76DD">
        <w:rPr>
          <w:color w:val="0E101A"/>
        </w:rPr>
        <w:t>She should apply for a supplement of income from the government to enable her to purchase the required canned food for her diet and supplement. Most governments offer support to the elderly through the provision of monthly funds to supplements their low income</w:t>
      </w:r>
      <w:r w:rsidR="004A76DD" w:rsidRPr="004A76DD">
        <w:rPr>
          <w:color w:val="0E101A"/>
        </w:rPr>
        <w:t xml:space="preserve"> </w:t>
      </w:r>
      <w:r w:rsidR="004A76DD" w:rsidRPr="004A76DD">
        <w:rPr>
          <w:color w:val="333333"/>
          <w:shd w:val="clear" w:color="auto" w:fill="FFFFFF"/>
        </w:rPr>
        <w:t>(</w:t>
      </w:r>
      <w:proofErr w:type="spellStart"/>
      <w:r w:rsidR="004A76DD" w:rsidRPr="004A76DD">
        <w:rPr>
          <w:color w:val="333333"/>
          <w:shd w:val="clear" w:color="auto" w:fill="FFFFFF"/>
        </w:rPr>
        <w:t>Klemm</w:t>
      </w:r>
      <w:proofErr w:type="spellEnd"/>
      <w:r w:rsidR="004A76DD" w:rsidRPr="004A76DD">
        <w:rPr>
          <w:color w:val="333333"/>
          <w:shd w:val="clear" w:color="auto" w:fill="FFFFFF"/>
        </w:rPr>
        <w:t>, 2020)</w:t>
      </w:r>
      <w:r w:rsidRPr="004A76DD">
        <w:rPr>
          <w:color w:val="0E101A"/>
        </w:rPr>
        <w:t xml:space="preserve">. Additionally, she should </w:t>
      </w:r>
      <w:r w:rsidR="00804FD1" w:rsidRPr="004A76DD">
        <w:rPr>
          <w:color w:val="0E101A"/>
        </w:rPr>
        <w:t>enrol</w:t>
      </w:r>
      <w:r w:rsidRPr="004A76DD">
        <w:rPr>
          <w:color w:val="0E101A"/>
        </w:rPr>
        <w:t xml:space="preserve"> for the Medicare program to ensure that medi</w:t>
      </w:r>
      <w:r w:rsidR="008F1F55" w:rsidRPr="004A76DD">
        <w:rPr>
          <w:color w:val="0E101A"/>
        </w:rPr>
        <w:t>cation and drug prescription for</w:t>
      </w:r>
      <w:r w:rsidRPr="004A76DD">
        <w:rPr>
          <w:color w:val="0E101A"/>
        </w:rPr>
        <w:t xml:space="preserve"> her eyes and stomach upsets are addressed. Also, the </w:t>
      </w:r>
      <w:r w:rsidR="008F1F55" w:rsidRPr="004A76DD">
        <w:rPr>
          <w:color w:val="0E101A"/>
        </w:rPr>
        <w:t>Medicare</w:t>
      </w:r>
      <w:r w:rsidRPr="004A76DD">
        <w:rPr>
          <w:color w:val="0E101A"/>
        </w:rPr>
        <w:t xml:space="preserve"> programs offer meals and free transport to the hospital for the elderly. She can also engage a </w:t>
      </w:r>
      <w:r w:rsidR="008F1F55" w:rsidRPr="004A76DD">
        <w:rPr>
          <w:color w:val="0E101A"/>
        </w:rPr>
        <w:t>counsellor</w:t>
      </w:r>
      <w:r w:rsidRPr="004A76DD">
        <w:rPr>
          <w:color w:val="0E101A"/>
        </w:rPr>
        <w:t xml:space="preserve"> through the free medical insurance provided to enable her to deal with loneliness, and prevent occurrences of depression.</w:t>
      </w:r>
    </w:p>
    <w:p w:rsidR="008F1F55" w:rsidRPr="004A76DD" w:rsidRDefault="008F1F55" w:rsidP="000845F9">
      <w:pPr>
        <w:pStyle w:val="NormalWeb"/>
        <w:spacing w:before="0" w:beforeAutospacing="0" w:after="0" w:afterAutospacing="0" w:line="480" w:lineRule="auto"/>
        <w:jc w:val="both"/>
        <w:rPr>
          <w:color w:val="0E101A"/>
        </w:rPr>
      </w:pPr>
    </w:p>
    <w:p w:rsidR="008F1F55" w:rsidRPr="004A76DD" w:rsidRDefault="008F1F55" w:rsidP="000845F9">
      <w:pPr>
        <w:pStyle w:val="NormalWeb"/>
        <w:spacing w:before="0" w:beforeAutospacing="0" w:after="0" w:afterAutospacing="0" w:line="480" w:lineRule="auto"/>
        <w:jc w:val="both"/>
        <w:rPr>
          <w:color w:val="0E101A"/>
        </w:rPr>
      </w:pPr>
    </w:p>
    <w:p w:rsidR="008F1F55" w:rsidRPr="004A76DD" w:rsidRDefault="008F1F55" w:rsidP="000845F9">
      <w:pPr>
        <w:pStyle w:val="NormalWeb"/>
        <w:spacing w:before="0" w:beforeAutospacing="0" w:after="0" w:afterAutospacing="0" w:line="480" w:lineRule="auto"/>
        <w:jc w:val="both"/>
        <w:rPr>
          <w:color w:val="0E101A"/>
        </w:rPr>
      </w:pPr>
    </w:p>
    <w:p w:rsidR="008F1F55" w:rsidRPr="004A76DD" w:rsidRDefault="008F1F55" w:rsidP="000845F9">
      <w:pPr>
        <w:pStyle w:val="NormalWeb"/>
        <w:spacing w:before="0" w:beforeAutospacing="0" w:after="0" w:afterAutospacing="0" w:line="480" w:lineRule="auto"/>
        <w:jc w:val="both"/>
        <w:rPr>
          <w:color w:val="0E101A"/>
        </w:rPr>
      </w:pPr>
    </w:p>
    <w:p w:rsidR="008F1F55" w:rsidRPr="004A76DD" w:rsidRDefault="008F1F55" w:rsidP="000845F9">
      <w:pPr>
        <w:pStyle w:val="NormalWeb"/>
        <w:spacing w:before="0" w:beforeAutospacing="0" w:after="0" w:afterAutospacing="0" w:line="480" w:lineRule="auto"/>
        <w:jc w:val="both"/>
        <w:rPr>
          <w:color w:val="0E101A"/>
        </w:rPr>
      </w:pPr>
    </w:p>
    <w:p w:rsidR="008F1F55" w:rsidRPr="004A76DD" w:rsidRDefault="008F1F55" w:rsidP="000845F9">
      <w:pPr>
        <w:pStyle w:val="NormalWeb"/>
        <w:spacing w:before="0" w:beforeAutospacing="0" w:after="0" w:afterAutospacing="0" w:line="480" w:lineRule="auto"/>
        <w:jc w:val="both"/>
        <w:rPr>
          <w:color w:val="0E101A"/>
        </w:rPr>
      </w:pPr>
    </w:p>
    <w:p w:rsidR="008F1F55" w:rsidRPr="004A76DD" w:rsidRDefault="008F1F55" w:rsidP="000845F9">
      <w:pPr>
        <w:pStyle w:val="NormalWeb"/>
        <w:spacing w:before="0" w:beforeAutospacing="0" w:after="0" w:afterAutospacing="0" w:line="480" w:lineRule="auto"/>
        <w:jc w:val="both"/>
        <w:rPr>
          <w:color w:val="0E101A"/>
        </w:rPr>
      </w:pPr>
    </w:p>
    <w:p w:rsidR="008F1F55" w:rsidRPr="004A76DD" w:rsidRDefault="008F1F55" w:rsidP="000845F9">
      <w:pPr>
        <w:pStyle w:val="NormalWeb"/>
        <w:spacing w:before="0" w:beforeAutospacing="0" w:after="0" w:afterAutospacing="0" w:line="480" w:lineRule="auto"/>
        <w:jc w:val="both"/>
        <w:rPr>
          <w:color w:val="0E101A"/>
        </w:rPr>
      </w:pPr>
    </w:p>
    <w:p w:rsidR="008F1F55" w:rsidRPr="004A76DD" w:rsidRDefault="008F1F55" w:rsidP="000845F9">
      <w:pPr>
        <w:pStyle w:val="NormalWeb"/>
        <w:spacing w:before="0" w:beforeAutospacing="0" w:after="0" w:afterAutospacing="0" w:line="480" w:lineRule="auto"/>
        <w:jc w:val="both"/>
        <w:rPr>
          <w:color w:val="0E101A"/>
        </w:rPr>
      </w:pPr>
    </w:p>
    <w:p w:rsidR="008F1F55" w:rsidRPr="004A76DD" w:rsidRDefault="008F1F55" w:rsidP="000845F9">
      <w:pPr>
        <w:pStyle w:val="NormalWeb"/>
        <w:spacing w:before="0" w:beforeAutospacing="0" w:after="0" w:afterAutospacing="0" w:line="480" w:lineRule="auto"/>
        <w:jc w:val="both"/>
        <w:rPr>
          <w:color w:val="0E101A"/>
        </w:rPr>
      </w:pPr>
    </w:p>
    <w:p w:rsidR="008F1F55" w:rsidRPr="004A76DD" w:rsidRDefault="008F1F55" w:rsidP="000845F9">
      <w:pPr>
        <w:pStyle w:val="NormalWeb"/>
        <w:spacing w:before="0" w:beforeAutospacing="0" w:after="0" w:afterAutospacing="0" w:line="480" w:lineRule="auto"/>
        <w:jc w:val="both"/>
        <w:rPr>
          <w:color w:val="0E101A"/>
        </w:rPr>
      </w:pPr>
    </w:p>
    <w:p w:rsidR="008F1F55" w:rsidRPr="004A76DD" w:rsidRDefault="008F1F55" w:rsidP="000845F9">
      <w:pPr>
        <w:pStyle w:val="NormalWeb"/>
        <w:spacing w:before="0" w:beforeAutospacing="0" w:after="0" w:afterAutospacing="0" w:line="480" w:lineRule="auto"/>
        <w:jc w:val="both"/>
        <w:rPr>
          <w:color w:val="0E101A"/>
        </w:rPr>
      </w:pPr>
    </w:p>
    <w:p w:rsidR="008F1F55" w:rsidRPr="004A76DD" w:rsidRDefault="008F1F55" w:rsidP="000845F9">
      <w:pPr>
        <w:pStyle w:val="NormalWeb"/>
        <w:spacing w:before="0" w:beforeAutospacing="0" w:after="0" w:afterAutospacing="0" w:line="480" w:lineRule="auto"/>
        <w:jc w:val="both"/>
        <w:rPr>
          <w:color w:val="0E101A"/>
        </w:rPr>
      </w:pPr>
    </w:p>
    <w:p w:rsidR="008F1F55" w:rsidRPr="004A76DD" w:rsidRDefault="008F1F55" w:rsidP="000845F9">
      <w:pPr>
        <w:pStyle w:val="NormalWeb"/>
        <w:spacing w:before="0" w:beforeAutospacing="0" w:after="0" w:afterAutospacing="0" w:line="480" w:lineRule="auto"/>
        <w:jc w:val="both"/>
        <w:rPr>
          <w:color w:val="0E101A"/>
        </w:rPr>
      </w:pPr>
    </w:p>
    <w:p w:rsidR="004A76DD" w:rsidRPr="004A76DD" w:rsidRDefault="004A76DD" w:rsidP="004A76DD">
      <w:pPr>
        <w:shd w:val="clear" w:color="auto" w:fill="FFFFFF"/>
        <w:jc w:val="center"/>
        <w:rPr>
          <w:rFonts w:ascii="Times New Roman" w:hAnsi="Times New Roman" w:cs="Times New Roman"/>
          <w:color w:val="000000"/>
          <w:sz w:val="24"/>
          <w:szCs w:val="24"/>
        </w:rPr>
      </w:pPr>
      <w:r w:rsidRPr="004A76DD">
        <w:rPr>
          <w:rFonts w:ascii="Times New Roman" w:hAnsi="Times New Roman" w:cs="Times New Roman"/>
          <w:color w:val="000000"/>
          <w:sz w:val="24"/>
          <w:szCs w:val="24"/>
        </w:rPr>
        <w:lastRenderedPageBreak/>
        <w:t>References</w:t>
      </w:r>
    </w:p>
    <w:p w:rsidR="004A76DD" w:rsidRPr="004A76DD" w:rsidRDefault="004A76DD" w:rsidP="004A76DD">
      <w:pPr>
        <w:pStyle w:val="NormalWeb"/>
        <w:shd w:val="clear" w:color="auto" w:fill="FFFFFF"/>
        <w:spacing w:before="0" w:beforeAutospacing="0" w:after="0" w:afterAutospacing="0" w:line="550" w:lineRule="atLeast"/>
        <w:ind w:left="720" w:right="75" w:hanging="720"/>
        <w:rPr>
          <w:color w:val="000000"/>
        </w:rPr>
      </w:pPr>
      <w:r w:rsidRPr="004A76DD">
        <w:rPr>
          <w:color w:val="000000"/>
        </w:rPr>
        <w:t xml:space="preserve">Hastings, M., &amp; </w:t>
      </w:r>
      <w:proofErr w:type="spellStart"/>
      <w:r w:rsidRPr="004A76DD">
        <w:rPr>
          <w:color w:val="000000"/>
        </w:rPr>
        <w:t>Zenko</w:t>
      </w:r>
      <w:proofErr w:type="spellEnd"/>
      <w:r w:rsidRPr="004A76DD">
        <w:rPr>
          <w:color w:val="000000"/>
        </w:rPr>
        <w:t>, M. M. (2010, May 1). </w:t>
      </w:r>
      <w:r w:rsidRPr="004A76DD">
        <w:rPr>
          <w:rStyle w:val="Emphasis"/>
          <w:color w:val="000000"/>
        </w:rPr>
        <w:t>Malnutrition and dehydration in the geriatric adult</w:t>
      </w:r>
      <w:r w:rsidRPr="004A76DD">
        <w:rPr>
          <w:color w:val="000000"/>
        </w:rPr>
        <w:t xml:space="preserve">. </w:t>
      </w:r>
      <w:proofErr w:type="spellStart"/>
      <w:r w:rsidRPr="004A76DD">
        <w:rPr>
          <w:color w:val="000000"/>
        </w:rPr>
        <w:t>Relias</w:t>
      </w:r>
      <w:proofErr w:type="spellEnd"/>
      <w:r w:rsidRPr="004A76DD">
        <w:rPr>
          <w:color w:val="000000"/>
        </w:rPr>
        <w:t xml:space="preserve"> Media | Online Continuing </w:t>
      </w:r>
      <w:bookmarkStart w:id="0" w:name="_GoBack"/>
      <w:bookmarkEnd w:id="0"/>
      <w:r w:rsidRPr="004A76DD">
        <w:rPr>
          <w:color w:val="000000"/>
        </w:rPr>
        <w:t>Medical Education. </w:t>
      </w:r>
      <w:hyperlink r:id="rId6" w:history="1">
        <w:r w:rsidRPr="004A76DD">
          <w:rPr>
            <w:rStyle w:val="Hyperlink"/>
            <w:color w:val="000000"/>
          </w:rPr>
          <w:t>https://www.reliasmedia.com/articles/50954-malnutrition-and-dehydration-in-the-geriatric-adult</w:t>
        </w:r>
      </w:hyperlink>
    </w:p>
    <w:p w:rsidR="004A76DD" w:rsidRPr="004A76DD" w:rsidRDefault="004A76DD" w:rsidP="004A76DD">
      <w:pPr>
        <w:pStyle w:val="NormalWeb"/>
        <w:shd w:val="clear" w:color="auto" w:fill="FFFFFF"/>
        <w:spacing w:before="0" w:beforeAutospacing="0" w:after="0" w:afterAutospacing="0" w:line="550" w:lineRule="atLeast"/>
        <w:ind w:left="720" w:right="75" w:hanging="720"/>
        <w:rPr>
          <w:color w:val="000000"/>
        </w:rPr>
      </w:pPr>
      <w:proofErr w:type="spellStart"/>
      <w:r w:rsidRPr="004A76DD">
        <w:rPr>
          <w:color w:val="000000"/>
        </w:rPr>
        <w:t>Klemm</w:t>
      </w:r>
      <w:proofErr w:type="spellEnd"/>
      <w:r w:rsidRPr="004A76DD">
        <w:rPr>
          <w:color w:val="000000"/>
        </w:rPr>
        <w:t>, S. (2020). </w:t>
      </w:r>
      <w:r w:rsidRPr="004A76DD">
        <w:rPr>
          <w:rStyle w:val="Emphasis"/>
          <w:color w:val="000000"/>
        </w:rPr>
        <w:t>Special nutrient needs of older adults</w:t>
      </w:r>
      <w:r w:rsidRPr="004A76DD">
        <w:rPr>
          <w:color w:val="000000"/>
        </w:rPr>
        <w:t>. </w:t>
      </w:r>
      <w:hyperlink r:id="rId7" w:history="1">
        <w:r w:rsidRPr="004A76DD">
          <w:rPr>
            <w:rStyle w:val="Hyperlink"/>
            <w:color w:val="000000"/>
          </w:rPr>
          <w:t>https://www.eatright.org/health/wellness/healthy-aging/special-nutrient-needs-of-older-adults</w:t>
        </w:r>
      </w:hyperlink>
    </w:p>
    <w:p w:rsidR="00B70C40" w:rsidRPr="004A76DD" w:rsidRDefault="00B70C40" w:rsidP="004A76DD">
      <w:pPr>
        <w:pStyle w:val="NormalWeb"/>
        <w:spacing w:before="0" w:beforeAutospacing="0" w:after="0" w:afterAutospacing="0" w:line="480" w:lineRule="auto"/>
        <w:jc w:val="center"/>
      </w:pPr>
    </w:p>
    <w:sectPr w:rsidR="00B70C40" w:rsidRPr="004A76DD" w:rsidSect="000845F9">
      <w:headerReference w:type="default" r:id="rId8"/>
      <w:headerReference w:type="firs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22F09" w:rsidRDefault="00322F09" w:rsidP="008F1F55">
      <w:pPr>
        <w:spacing w:after="0" w:line="240" w:lineRule="auto"/>
      </w:pPr>
      <w:r>
        <w:separator/>
      </w:r>
    </w:p>
  </w:endnote>
  <w:endnote w:type="continuationSeparator" w:id="0">
    <w:p w:rsidR="00322F09" w:rsidRDefault="00322F09" w:rsidP="008F1F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1002AFF" w:usb1="4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22F09" w:rsidRDefault="00322F09" w:rsidP="008F1F55">
      <w:pPr>
        <w:spacing w:after="0" w:line="240" w:lineRule="auto"/>
      </w:pPr>
      <w:r>
        <w:separator/>
      </w:r>
    </w:p>
  </w:footnote>
  <w:footnote w:type="continuationSeparator" w:id="0">
    <w:p w:rsidR="00322F09" w:rsidRDefault="00322F09" w:rsidP="008F1F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1F55" w:rsidRDefault="000845F9" w:rsidP="000845F9">
    <w:pPr>
      <w:pStyle w:val="Header"/>
    </w:pPr>
    <w:r>
      <w:tab/>
    </w:r>
    <w:r>
      <w:tab/>
    </w:r>
    <w:r>
      <w:fldChar w:fldCharType="begin"/>
    </w:r>
    <w:r>
      <w:instrText xml:space="preserve"> PAGE   \* MERGEFORMAT </w:instrText>
    </w:r>
    <w:r>
      <w:fldChar w:fldCharType="separate"/>
    </w:r>
    <w:r w:rsidR="004A76DD">
      <w:rPr>
        <w:noProof/>
      </w:rPr>
      <w:t>1</w:t>
    </w:r>
    <w:r>
      <w:rPr>
        <w:noProof/>
      </w:rPr>
      <w:fldChar w:fldCharType="end"/>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1F55" w:rsidRPr="008F1F55" w:rsidRDefault="008F1F55" w:rsidP="008F1F55">
    <w:pPr>
      <w:pStyle w:val="Header"/>
      <w:spacing w:line="480" w:lineRule="auto"/>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2111"/>
    <w:rsid w:val="000845F9"/>
    <w:rsid w:val="00165BAD"/>
    <w:rsid w:val="001D22F4"/>
    <w:rsid w:val="00322F09"/>
    <w:rsid w:val="003C35D5"/>
    <w:rsid w:val="00431949"/>
    <w:rsid w:val="004A76DD"/>
    <w:rsid w:val="005142D8"/>
    <w:rsid w:val="007A7C6E"/>
    <w:rsid w:val="00804FD1"/>
    <w:rsid w:val="008F1F55"/>
    <w:rsid w:val="00A9298F"/>
    <w:rsid w:val="00B70C40"/>
    <w:rsid w:val="00C8683A"/>
    <w:rsid w:val="00D52111"/>
    <w:rsid w:val="00EA22B2"/>
    <w:rsid w:val="00F523DB"/>
    <w:rsid w:val="00FA05A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872FC4"/>
  <w15:chartTrackingRefBased/>
  <w15:docId w15:val="{5DFC2FEB-EA60-4845-816D-FE180136D9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165BAD"/>
    <w:rPr>
      <w:color w:val="0000FF"/>
      <w:u w:val="single"/>
    </w:rPr>
  </w:style>
  <w:style w:type="paragraph" w:styleId="NormalWeb">
    <w:name w:val="Normal (Web)"/>
    <w:basedOn w:val="Normal"/>
    <w:uiPriority w:val="99"/>
    <w:unhideWhenUsed/>
    <w:rsid w:val="00EA22B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sid w:val="00EA22B2"/>
    <w:rPr>
      <w:i/>
      <w:iCs/>
    </w:rPr>
  </w:style>
  <w:style w:type="paragraph" w:styleId="Header">
    <w:name w:val="header"/>
    <w:basedOn w:val="Normal"/>
    <w:link w:val="HeaderChar"/>
    <w:uiPriority w:val="99"/>
    <w:unhideWhenUsed/>
    <w:rsid w:val="008F1F55"/>
    <w:pPr>
      <w:tabs>
        <w:tab w:val="center" w:pos="4513"/>
        <w:tab w:val="right" w:pos="9026"/>
      </w:tabs>
      <w:spacing w:after="0" w:line="240" w:lineRule="auto"/>
    </w:pPr>
  </w:style>
  <w:style w:type="character" w:customStyle="1" w:styleId="HeaderChar">
    <w:name w:val="Header Char"/>
    <w:basedOn w:val="DefaultParagraphFont"/>
    <w:link w:val="Header"/>
    <w:uiPriority w:val="99"/>
    <w:rsid w:val="008F1F55"/>
  </w:style>
  <w:style w:type="paragraph" w:styleId="Footer">
    <w:name w:val="footer"/>
    <w:basedOn w:val="Normal"/>
    <w:link w:val="FooterChar"/>
    <w:uiPriority w:val="99"/>
    <w:unhideWhenUsed/>
    <w:rsid w:val="008F1F55"/>
    <w:pPr>
      <w:tabs>
        <w:tab w:val="center" w:pos="4513"/>
        <w:tab w:val="right" w:pos="9026"/>
      </w:tabs>
      <w:spacing w:after="0" w:line="240" w:lineRule="auto"/>
    </w:pPr>
  </w:style>
  <w:style w:type="character" w:customStyle="1" w:styleId="FooterChar">
    <w:name w:val="Footer Char"/>
    <w:basedOn w:val="DefaultParagraphFont"/>
    <w:link w:val="Footer"/>
    <w:uiPriority w:val="99"/>
    <w:rsid w:val="008F1F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88109249">
      <w:bodyDiv w:val="1"/>
      <w:marLeft w:val="0"/>
      <w:marRight w:val="0"/>
      <w:marTop w:val="0"/>
      <w:marBottom w:val="0"/>
      <w:divBdr>
        <w:top w:val="none" w:sz="0" w:space="0" w:color="auto"/>
        <w:left w:val="none" w:sz="0" w:space="0" w:color="auto"/>
        <w:bottom w:val="none" w:sz="0" w:space="0" w:color="auto"/>
        <w:right w:val="none" w:sz="0" w:space="0" w:color="auto"/>
      </w:divBdr>
    </w:div>
    <w:div w:id="2010134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eatright.org/health/wellness/healthy-aging/special-nutrient-needs-of-older-adult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reliasmedia.com/articles/50954-malnutrition-and-dehydration-in-the-geriatric-adult"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541</Words>
  <Characters>3089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JANINE GATU</dc:creator>
  <cp:keywords/>
  <dc:description/>
  <cp:lastModifiedBy>Windows User</cp:lastModifiedBy>
  <cp:revision>2</cp:revision>
  <dcterms:created xsi:type="dcterms:W3CDTF">2020-07-23T14:33:00Z</dcterms:created>
  <dcterms:modified xsi:type="dcterms:W3CDTF">2020-07-23T14:33:00Z</dcterms:modified>
</cp:coreProperties>
</file>